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4951"/>
        <w:gridCol w:w="1841"/>
        <w:gridCol w:w="2248"/>
      </w:tblGrid>
      <w:tr w:rsidR="00525D25" w:rsidRPr="004358B3" w:rsidTr="00A81EA0">
        <w:trPr>
          <w:trHeight w:val="975"/>
        </w:trPr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5D25" w:rsidRPr="004358B3" w:rsidRDefault="00525D25" w:rsidP="009D2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BC606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525D25" w:rsidRPr="004358B3" w:rsidRDefault="00525D25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приказом председателя</w:t>
            </w:r>
          </w:p>
          <w:p w:rsidR="00525D25" w:rsidRPr="004358B3" w:rsidRDefault="00525D25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Контрольно-счетной палаты                             </w:t>
            </w:r>
          </w:p>
          <w:p w:rsidR="00525D25" w:rsidRDefault="00525D25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BC606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от 23.12.2022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  <w:p w:rsidR="00525D25" w:rsidRPr="004358B3" w:rsidRDefault="00525D25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(с изм. от 07.04.23 № 7, от 01.06.23 №11)</w:t>
            </w:r>
          </w:p>
          <w:p w:rsidR="00525D25" w:rsidRDefault="00525D25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D25" w:rsidRPr="00525D25" w:rsidRDefault="00525D25" w:rsidP="00435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D25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</w:p>
          <w:p w:rsidR="00525D25" w:rsidRPr="00525D25" w:rsidRDefault="00525D25" w:rsidP="00435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D2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казенного учреждения Контрольно-счетной палаты муниципального образования «Иволгинский район» на 2023 год</w:t>
            </w:r>
          </w:p>
          <w:p w:rsidR="00525D25" w:rsidRPr="004358B3" w:rsidRDefault="00525D25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6A" w:rsidRPr="004358B3" w:rsidTr="00230F3D">
        <w:trPr>
          <w:trHeight w:val="767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25D25" w:rsidRPr="004358B3" w:rsidRDefault="00525D25" w:rsidP="005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99" w:type="dxa"/>
            <w:tcBorders>
              <w:top w:val="single" w:sz="4" w:space="0" w:color="auto"/>
            </w:tcBorders>
            <w:vAlign w:val="center"/>
          </w:tcPr>
          <w:p w:rsidR="00525D25" w:rsidRPr="004358B3" w:rsidRDefault="00525D25" w:rsidP="005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525D25" w:rsidRPr="004358B3" w:rsidRDefault="00525D25" w:rsidP="005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525D25" w:rsidRDefault="00525D25" w:rsidP="005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C606A" w:rsidRPr="004358B3" w:rsidTr="00230F3D">
        <w:trPr>
          <w:trHeight w:val="1185"/>
        </w:trPr>
        <w:tc>
          <w:tcPr>
            <w:tcW w:w="534" w:type="dxa"/>
            <w:tcBorders>
              <w:top w:val="single" w:sz="4" w:space="0" w:color="auto"/>
            </w:tcBorders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auto"/>
            </w:tcBorders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правовых актов в части, касающейся расходных обязательств муниципального образования «Иволгинский район», экспертиза проектов муниципальных правовых актов, приводящих к изменению доходов бюджета муниципального образования «Иволгинский район»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525D25" w:rsidRPr="004358B3" w:rsidRDefault="00522F52" w:rsidP="005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230F3D">
        <w:trPr>
          <w:trHeight w:val="2224"/>
        </w:trPr>
        <w:tc>
          <w:tcPr>
            <w:tcW w:w="534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9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бюджетных средств муниципального образования «Иволгинский район».  Подготовка экспертного заключения к отчету об исполнении муниципального образования «Иволгинский район»   за 2022 год.</w:t>
            </w:r>
          </w:p>
        </w:tc>
        <w:tc>
          <w:tcPr>
            <w:tcW w:w="1858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февраль-сводная</w:t>
            </w:r>
            <w:proofErr w:type="gramEnd"/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бюджетная роспись</w:t>
            </w:r>
          </w:p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с 10 </w:t>
            </w:r>
            <w:proofErr w:type="gramStart"/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марта-годовая</w:t>
            </w:r>
            <w:proofErr w:type="gramEnd"/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 ГАБС, ГРБС</w:t>
            </w:r>
          </w:p>
        </w:tc>
        <w:tc>
          <w:tcPr>
            <w:tcW w:w="2180" w:type="dxa"/>
          </w:tcPr>
          <w:p w:rsidR="00525D25" w:rsidRPr="00525D25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>Ст.264.4 БК РФ, п.</w:t>
            </w:r>
            <w:r w:rsidR="00BC6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ст.3</w:t>
            </w: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 xml:space="preserve">   Положения о муниципально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муниципального образования «Иволгинский район»</w:t>
            </w:r>
          </w:p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6A" w:rsidRPr="004358B3" w:rsidTr="00230F3D">
        <w:trPr>
          <w:trHeight w:val="1677"/>
        </w:trPr>
        <w:tc>
          <w:tcPr>
            <w:tcW w:w="534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9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Внешняя проверка исполнения бюджета муниципального образования «Иволгинский район»  за 2022 год. Подготовка экспертного заключения к отчету об исполнении бюджета муниципального образования «Иволгинский район»   за 2022 год.</w:t>
            </w:r>
          </w:p>
        </w:tc>
        <w:tc>
          <w:tcPr>
            <w:tcW w:w="1858" w:type="dxa"/>
            <w:vAlign w:val="center"/>
            <w:hideMark/>
          </w:tcPr>
          <w:p w:rsidR="00525D25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до 01 мая</w:t>
            </w:r>
          </w:p>
        </w:tc>
        <w:tc>
          <w:tcPr>
            <w:tcW w:w="2180" w:type="dxa"/>
          </w:tcPr>
          <w:p w:rsidR="00525D25" w:rsidRPr="004358B3" w:rsidRDefault="00522F52" w:rsidP="0070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Ст.264.</w:t>
            </w:r>
            <w:r w:rsidR="00701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 xml:space="preserve"> БК РФ, п.3</w:t>
            </w:r>
            <w:r w:rsidR="00BC606A">
              <w:rPr>
                <w:rFonts w:ascii="Times New Roman" w:hAnsi="Times New Roman" w:cs="Times New Roman"/>
                <w:sz w:val="24"/>
                <w:szCs w:val="24"/>
              </w:rPr>
              <w:t xml:space="preserve">п.10п.11 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230F3D">
        <w:trPr>
          <w:trHeight w:val="1276"/>
        </w:trPr>
        <w:tc>
          <w:tcPr>
            <w:tcW w:w="534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99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Анализ оперативной отчетности  исполнения бюджета муниципального образования «Иволгинский район» за 1 квартал, 1 полугодие, 9 месяцев 2023 года</w:t>
            </w:r>
          </w:p>
        </w:tc>
        <w:tc>
          <w:tcPr>
            <w:tcW w:w="1858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80" w:type="dxa"/>
          </w:tcPr>
          <w:p w:rsidR="00525D25" w:rsidRPr="004358B3" w:rsidRDefault="00522F52" w:rsidP="005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Ст.264.4 БК РФ,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230F3D">
        <w:trPr>
          <w:trHeight w:val="1408"/>
        </w:trPr>
        <w:tc>
          <w:tcPr>
            <w:tcW w:w="534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9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сельских поселений (согласно заключенным соглашениям). Подготовка экспертного заключения к отчету об исполнении бюджета сельских поселений.</w:t>
            </w:r>
          </w:p>
        </w:tc>
        <w:tc>
          <w:tcPr>
            <w:tcW w:w="1858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арт-апрель, до 01 мая</w:t>
            </w:r>
          </w:p>
        </w:tc>
        <w:tc>
          <w:tcPr>
            <w:tcW w:w="2180" w:type="dxa"/>
          </w:tcPr>
          <w:p w:rsidR="00525D25" w:rsidRPr="004358B3" w:rsidRDefault="00522F52" w:rsidP="0070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Ст.264.</w:t>
            </w:r>
            <w:r w:rsidR="00701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 xml:space="preserve"> БК РФ, п.3</w:t>
            </w:r>
            <w:r w:rsidR="00BC60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230F3D">
        <w:trPr>
          <w:trHeight w:val="686"/>
        </w:trPr>
        <w:tc>
          <w:tcPr>
            <w:tcW w:w="534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9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муниципальных программ (экспертизы проектов муниципальных программ).</w:t>
            </w:r>
          </w:p>
        </w:tc>
        <w:tc>
          <w:tcPr>
            <w:tcW w:w="1858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80" w:type="dxa"/>
          </w:tcPr>
          <w:p w:rsidR="00525D25" w:rsidRPr="004358B3" w:rsidRDefault="00701B86" w:rsidP="005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 xml:space="preserve">п.2 ст.157 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>БК РФ, п.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230F3D">
        <w:trPr>
          <w:trHeight w:val="1551"/>
        </w:trPr>
        <w:tc>
          <w:tcPr>
            <w:tcW w:w="534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9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по проектам внесений изменений и дополнений в бюджет муниципального образования «Иволгинский район» и в местный бюджет сельских поселений на 2023год и плановый период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- 2025 годы»</w:t>
            </w:r>
          </w:p>
        </w:tc>
        <w:tc>
          <w:tcPr>
            <w:tcW w:w="1858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80" w:type="dxa"/>
          </w:tcPr>
          <w:p w:rsidR="00525D25" w:rsidRPr="004358B3" w:rsidRDefault="00BC606A" w:rsidP="00B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 с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 xml:space="preserve"> БК РФ, п.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230F3D">
        <w:trPr>
          <w:trHeight w:val="992"/>
        </w:trPr>
        <w:tc>
          <w:tcPr>
            <w:tcW w:w="534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9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по проектам бюджета муниципального образования «Иволгинский район» и местных бюджетов</w:t>
            </w:r>
          </w:p>
        </w:tc>
        <w:tc>
          <w:tcPr>
            <w:tcW w:w="1858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80" w:type="dxa"/>
          </w:tcPr>
          <w:p w:rsidR="00525D25" w:rsidRPr="004358B3" w:rsidRDefault="00BC606A" w:rsidP="005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6A">
              <w:rPr>
                <w:rFonts w:ascii="Times New Roman" w:hAnsi="Times New Roman" w:cs="Times New Roman"/>
                <w:sz w:val="24"/>
                <w:szCs w:val="24"/>
              </w:rPr>
              <w:t xml:space="preserve">п.2 ст.157 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>БК РФ, п.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 xml:space="preserve">ст.3   Положения о муниципальном 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230F3D">
        <w:trPr>
          <w:trHeight w:val="705"/>
        </w:trPr>
        <w:tc>
          <w:tcPr>
            <w:tcW w:w="534" w:type="dxa"/>
            <w:vMerge w:val="restart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99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мероприятия:</w:t>
            </w:r>
          </w:p>
        </w:tc>
        <w:tc>
          <w:tcPr>
            <w:tcW w:w="1858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25D25" w:rsidRPr="004358B3" w:rsidRDefault="00230F3D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3D">
              <w:rPr>
                <w:rFonts w:ascii="Times New Roman" w:hAnsi="Times New Roman" w:cs="Times New Roman"/>
                <w:sz w:val="24"/>
                <w:szCs w:val="24"/>
              </w:rPr>
              <w:t>6-ФЗ, Положение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230F3D">
        <w:trPr>
          <w:trHeight w:val="1302"/>
        </w:trPr>
        <w:tc>
          <w:tcPr>
            <w:tcW w:w="534" w:type="dxa"/>
            <w:vMerge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иных межбюджетных трансфертов направленных из бюджета муниципального образования «Иволгинский район» сельскому поселению «Гурульбинское» за период 2020 и период 2021 год</w:t>
            </w:r>
          </w:p>
        </w:tc>
        <w:tc>
          <w:tcPr>
            <w:tcW w:w="1858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0" w:type="dxa"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6A" w:rsidRPr="004358B3" w:rsidTr="00230F3D">
        <w:trPr>
          <w:trHeight w:val="1509"/>
        </w:trPr>
        <w:tc>
          <w:tcPr>
            <w:tcW w:w="534" w:type="dxa"/>
            <w:vMerge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деятельности, выполнение муниципального задания, соблюдение федерального и трудового законодательства в деятельности муниципального автономного учреждения «Спортивная школа» МО «Иволгинский район» за период 2021-2022гг</w:t>
            </w:r>
          </w:p>
        </w:tc>
        <w:tc>
          <w:tcPr>
            <w:tcW w:w="1858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80" w:type="dxa"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6A" w:rsidRPr="004358B3" w:rsidTr="00230F3D">
        <w:trPr>
          <w:trHeight w:val="1302"/>
        </w:trPr>
        <w:tc>
          <w:tcPr>
            <w:tcW w:w="534" w:type="dxa"/>
            <w:vMerge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3. Проверка целевого и эффективного использования иных межбюджетных трансфертов направленных из бюджета муниципального образования «Иволгинский район» сельскому поселению «Оронгойское» за период 2021 и период 2022 год</w:t>
            </w:r>
          </w:p>
        </w:tc>
        <w:tc>
          <w:tcPr>
            <w:tcW w:w="1858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80" w:type="dxa"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6A" w:rsidRPr="004358B3" w:rsidTr="00230F3D">
        <w:trPr>
          <w:trHeight w:val="1302"/>
        </w:trPr>
        <w:tc>
          <w:tcPr>
            <w:tcW w:w="534" w:type="dxa"/>
            <w:vMerge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4. Проверка целевого и эффективного использования иных межбюджетных трансфертов направленных из бюджета муниципального образования «Иволгинский район» сельскому поселению «Иволгинское» за период 2021 и период 2022 год</w:t>
            </w:r>
          </w:p>
        </w:tc>
        <w:tc>
          <w:tcPr>
            <w:tcW w:w="1858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80" w:type="dxa"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6A" w:rsidRPr="004358B3" w:rsidTr="00230F3D">
        <w:trPr>
          <w:trHeight w:val="1749"/>
        </w:trPr>
        <w:tc>
          <w:tcPr>
            <w:tcW w:w="534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9" w:type="dxa"/>
            <w:noWrap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5. Проверка финансово-хозяйственной деятельности, выполнение муниципального задания, соблюдение федерального и трудового законодательства в деятельности муниципального учреждения дополнительного образования «Иволгинский районный центр дополнительного образования» за период 2021, 2022, 2023 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58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июнь-июль</w:t>
            </w:r>
          </w:p>
        </w:tc>
        <w:tc>
          <w:tcPr>
            <w:tcW w:w="2180" w:type="dxa"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6A" w:rsidRPr="004358B3" w:rsidTr="00230F3D">
        <w:trPr>
          <w:trHeight w:val="1547"/>
        </w:trPr>
        <w:tc>
          <w:tcPr>
            <w:tcW w:w="534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99" w:type="dxa"/>
            <w:noWrap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B17"/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bookmarkEnd w:id="0"/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Обоснованность расчета должностного оклада административно-управленческого персонала муниципальных общеобразовательных учреждений «СОШ Поселье», "СОШ Хойтобэе", Муниципального бюджетного образовательного учреждения детский сад «Теремок» на 01 сентября 2023 года</w:t>
            </w:r>
          </w:p>
        </w:tc>
        <w:tc>
          <w:tcPr>
            <w:tcW w:w="1858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0" w:type="dxa"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6A" w:rsidRPr="004358B3" w:rsidTr="00230F3D">
        <w:trPr>
          <w:trHeight w:val="483"/>
        </w:trPr>
        <w:tc>
          <w:tcPr>
            <w:tcW w:w="534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9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Участие в работе сессий районного Совета депутатов</w:t>
            </w:r>
          </w:p>
        </w:tc>
        <w:tc>
          <w:tcPr>
            <w:tcW w:w="1858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0" w:type="dxa"/>
          </w:tcPr>
          <w:p w:rsidR="00525D25" w:rsidRPr="004358B3" w:rsidRDefault="00701B86" w:rsidP="0070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230F3D">
        <w:trPr>
          <w:trHeight w:val="900"/>
        </w:trPr>
        <w:tc>
          <w:tcPr>
            <w:tcW w:w="534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9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межведомственных рабочих групп</w:t>
            </w:r>
            <w:r w:rsidR="00230F3D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1858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  <w:proofErr w:type="gramStart"/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180" w:type="dxa"/>
          </w:tcPr>
          <w:p w:rsidR="00525D25" w:rsidRPr="004358B3" w:rsidRDefault="00230F3D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0F3D">
              <w:rPr>
                <w:rFonts w:ascii="Times New Roman" w:hAnsi="Times New Roman" w:cs="Times New Roman"/>
                <w:sz w:val="24"/>
                <w:szCs w:val="24"/>
              </w:rPr>
              <w:t xml:space="preserve">2ст.3   </w:t>
            </w:r>
            <w:r w:rsidR="00701B86" w:rsidRPr="00701B86">
              <w:rPr>
                <w:rFonts w:ascii="Times New Roman" w:hAnsi="Times New Roman" w:cs="Times New Roman"/>
                <w:sz w:val="24"/>
                <w:szCs w:val="24"/>
              </w:rPr>
              <w:t>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230F3D">
        <w:trPr>
          <w:trHeight w:val="900"/>
        </w:trPr>
        <w:tc>
          <w:tcPr>
            <w:tcW w:w="534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9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858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расписаний</w:t>
            </w:r>
          </w:p>
        </w:tc>
        <w:tc>
          <w:tcPr>
            <w:tcW w:w="2180" w:type="dxa"/>
          </w:tcPr>
          <w:p w:rsidR="00525D25" w:rsidRPr="004358B3" w:rsidRDefault="00701B86" w:rsidP="0070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230F3D">
        <w:trPr>
          <w:trHeight w:val="797"/>
        </w:trPr>
        <w:tc>
          <w:tcPr>
            <w:tcW w:w="534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9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Разработка, принятие и актуализация  Стандартов внешнего государственного  финансового контроля</w:t>
            </w:r>
          </w:p>
        </w:tc>
        <w:tc>
          <w:tcPr>
            <w:tcW w:w="1858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0" w:type="dxa"/>
          </w:tcPr>
          <w:p w:rsidR="00525D25" w:rsidRPr="004358B3" w:rsidRDefault="00701B86" w:rsidP="0023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230F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казенном учреждении «Контрольно-счетной палаты муниципального </w:t>
            </w:r>
            <w:r w:rsidRPr="00701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«Иволгинский район»</w:t>
            </w:r>
          </w:p>
        </w:tc>
      </w:tr>
      <w:tr w:rsidR="00BC606A" w:rsidRPr="004358B3" w:rsidTr="00230F3D">
        <w:trPr>
          <w:trHeight w:val="978"/>
        </w:trPr>
        <w:tc>
          <w:tcPr>
            <w:tcW w:w="534" w:type="dxa"/>
            <w:tcBorders>
              <w:bottom w:val="single" w:sz="4" w:space="0" w:color="auto"/>
            </w:tcBorders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99" w:type="dxa"/>
            <w:tcBorders>
              <w:bottom w:val="single" w:sz="4" w:space="0" w:color="auto"/>
            </w:tcBorders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Освещение контрольной и экспертно-аналитической деятельности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сайте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525D25" w:rsidRPr="004358B3" w:rsidRDefault="00701B86" w:rsidP="0023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230F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230F3D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9" w:type="dxa"/>
            <w:tcBorders>
              <w:bottom w:val="single" w:sz="4" w:space="0" w:color="auto"/>
            </w:tcBorders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 внутреннего финансового контроля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финансового аудита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BC606A" w:rsidRPr="004358B3" w:rsidTr="00230F3D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25D25" w:rsidRPr="004358B3" w:rsidRDefault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5D25" w:rsidRPr="004358B3" w:rsidRDefault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25D25" w:rsidRPr="004358B3" w:rsidRDefault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5D25" w:rsidRPr="004358B3" w:rsidRDefault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6A" w:rsidRPr="004358B3" w:rsidTr="00230F3D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5D25" w:rsidRPr="004358B3" w:rsidRDefault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5D25" w:rsidRPr="004358B3" w:rsidRDefault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5D25" w:rsidRPr="004358B3" w:rsidRDefault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525D25" w:rsidRPr="004358B3" w:rsidRDefault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6A" w:rsidRPr="004358B3" w:rsidTr="00230F3D">
        <w:trPr>
          <w:trHeight w:val="375"/>
        </w:trPr>
        <w:tc>
          <w:tcPr>
            <w:tcW w:w="55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25D25" w:rsidRPr="004358B3" w:rsidRDefault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25D25" w:rsidRPr="004358B3" w:rsidRDefault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525D25" w:rsidRPr="004358B3" w:rsidRDefault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6ED" w:rsidRPr="009D20BB" w:rsidRDefault="00F876ED">
      <w:pPr>
        <w:rPr>
          <w:rFonts w:ascii="Times New Roman" w:hAnsi="Times New Roman" w:cs="Times New Roman"/>
        </w:rPr>
      </w:pPr>
    </w:p>
    <w:sectPr w:rsidR="00F876ED" w:rsidRPr="009D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BB"/>
    <w:rsid w:val="00230F3D"/>
    <w:rsid w:val="004358B3"/>
    <w:rsid w:val="00522F52"/>
    <w:rsid w:val="00525D25"/>
    <w:rsid w:val="006054CA"/>
    <w:rsid w:val="00701B86"/>
    <w:rsid w:val="009D20BB"/>
    <w:rsid w:val="00BC606A"/>
    <w:rsid w:val="00BD1F88"/>
    <w:rsid w:val="00F8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2023-10-25T02:50:00Z</dcterms:created>
  <dcterms:modified xsi:type="dcterms:W3CDTF">2023-10-25T05:52:00Z</dcterms:modified>
</cp:coreProperties>
</file>